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E8A3" w14:textId="77777777" w:rsidR="00D56316" w:rsidRDefault="00000000">
      <w:pPr>
        <w:spacing w:before="120" w:after="120"/>
        <w:jc w:val="center"/>
      </w:pPr>
      <w:r>
        <w:rPr>
          <w:noProof/>
        </w:rPr>
        <w:drawing>
          <wp:inline distT="0" distB="0" distL="0" distR="0" wp14:anchorId="0AF200A1" wp14:editId="010ECB94">
            <wp:extent cx="5734050" cy="1720215"/>
            <wp:effectExtent l="0" t="0" r="0" b="0"/>
            <wp:docPr id="1537146484" name="Drawing 0" descr="d41fa6c32efc10c0dc920ffe37993b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41fa6c32efc10c0dc920ffe37993b5f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A6804" w14:textId="77777777" w:rsidR="00D56316" w:rsidRDefault="00000000">
      <w:pPr>
        <w:spacing w:before="120" w:after="120" w:line="336" w:lineRule="auto"/>
        <w:jc w:val="center"/>
      </w:pPr>
      <w:r>
        <w:rPr>
          <w:rFonts w:ascii="Times New Roman Bold" w:eastAsia="Times New Roman Bold" w:hAnsi="Times New Roman Bold" w:cs="Times New Roman Bold"/>
          <w:b/>
          <w:bCs/>
          <w:color w:val="000000"/>
          <w:sz w:val="64"/>
          <w:szCs w:val="64"/>
        </w:rPr>
        <w:t xml:space="preserve">Izveštaj o godišnjem radu Udruženja </w:t>
      </w:r>
    </w:p>
    <w:p w14:paraId="04354124" w14:textId="77777777" w:rsidR="00D56316" w:rsidRDefault="00000000">
      <w:pPr>
        <w:spacing w:before="120" w:after="120" w:line="336" w:lineRule="auto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Za period od 20.06.2024. godine do 31.12.2024. godine </w:t>
      </w:r>
    </w:p>
    <w:p w14:paraId="0A10B3D6" w14:textId="77777777" w:rsidR="00D56316" w:rsidRDefault="00000000">
      <w:pPr>
        <w:spacing w:before="120" w:after="120" w:line="336" w:lineRule="auto"/>
      </w:pPr>
      <w:r>
        <w:rPr>
          <w:rFonts w:ascii="League Spartan" w:eastAsia="League Spartan" w:hAnsi="League Spartan" w:cs="League Spartan"/>
          <w:b/>
          <w:bCs/>
          <w:color w:val="000000"/>
        </w:rPr>
        <w:t xml:space="preserve"> </w:t>
      </w:r>
    </w:p>
    <w:p w14:paraId="3DCFBD3C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" w:eastAsia="Times New Roman" w:hAnsi="Times New Roman" w:cs="Times New Roman"/>
          <w:color w:val="000000"/>
        </w:rPr>
        <w:t xml:space="preserve">I. Uvod </w:t>
      </w:r>
    </w:p>
    <w:p w14:paraId="659B6BE1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Udruženje "Bezbednost mladih na internetu" osnovano je s ciljem edukacije i podizanja svesti o značaju digitalne pismenosti i sigurnosti na internetu, posebno među mladima. Tokom ovog šestomesečnog perioda realizovane su brojne aktivnosti koje su doprinele ostvarivanju ciljeva Udruženja i unapređenju rada. </w:t>
      </w:r>
    </w:p>
    <w:p w14:paraId="168682B6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1515024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" w:eastAsia="Times New Roman" w:hAnsi="Times New Roman" w:cs="Times New Roman"/>
          <w:color w:val="000000"/>
        </w:rPr>
        <w:t xml:space="preserve">II. Pregled aktivnosti </w:t>
      </w:r>
    </w:p>
    <w:p w14:paraId="677C4E9E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II.1. Projekti i kampanje </w:t>
      </w:r>
    </w:p>
    <w:p w14:paraId="26E0DF90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  <w:r>
        <w:rPr>
          <w:rFonts w:ascii="Times New Roman Bold" w:eastAsia="Times New Roman Bold" w:hAnsi="Times New Roman Bold" w:cs="Times New Roman Bold"/>
          <w:b/>
          <w:bCs/>
          <w:color w:val="000000"/>
        </w:rPr>
        <w:t>#SiG - Sigurnija internet generacija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BED5AD3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U julu 2024. realizovana je takmičarsko-edukativna kampanja namenjena srednjoškolcima iz Inđije i okolnih mesta. Kampanja je uključivala interaktivna predavanja o sajber bezbednosti i završila se dodelom nagrada za najbolje učesnike. </w:t>
      </w:r>
    </w:p>
    <w:p w14:paraId="7BC21D60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#ŠtaNamTeško program </w:t>
      </w:r>
    </w:p>
    <w:p w14:paraId="60EDEC13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Udruženje je organizovalo događaj 18. oktobra 2024. godine kao deo ovog programa, u saradnji sa Ministarstvom turizma i omladine i partnerskim organizacijama. Aktivnosti su obuhvatale radionice o bezbednosti na internetu i promovisanje digitalne pismenosti. </w:t>
      </w:r>
    </w:p>
    <w:p w14:paraId="22868D04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3. </w:t>
      </w: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#FDP - Folder digitalne pismenosti </w:t>
      </w:r>
    </w:p>
    <w:p w14:paraId="1EDC8C73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U novembru je organizovana radionica za mlade sa teritorije Srema u Sremskim Karlovcima. Učesnici su učili kako kreirati i analizirati ankete na temu digitalne pismenosti, a sami su sprovodili istraživanja u svojim školama. Projekat je imao značajan odjek među mladima. Učesnici su prisustvovali trodnevnom treningu u Sremskim Karlovcima, a nakon toga su uz pomoć mentora kreirali sopstvene ankete i distribuirali ih u svojim školama. Rezultati anketa su obrađeni i poslati. </w:t>
      </w:r>
    </w:p>
    <w:p w14:paraId="0E04E1E3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C5A673A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II. 2. Prisustvo na forumima i događajima </w:t>
      </w:r>
    </w:p>
    <w:p w14:paraId="63370AE3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>Biotech Future Forum</w:t>
      </w:r>
      <w:r>
        <w:rPr>
          <w:rFonts w:ascii="Times New Roman" w:eastAsia="Times New Roman" w:hAnsi="Times New Roman" w:cs="Times New Roman"/>
          <w:color w:val="000000"/>
        </w:rPr>
        <w:t xml:space="preserve"> (Beograd, oktobar 2024): Luka Radović je predstavljao Udruženje, naglašavajući značaj sigurnosti na internetu u kontekstu novih biotehnoloških dostignuća. </w:t>
      </w:r>
    </w:p>
    <w:p w14:paraId="51A9992E" w14:textId="77777777" w:rsidR="00D56316" w:rsidRDefault="00000000">
      <w:pPr>
        <w:spacing w:before="120" w:after="120" w:line="336" w:lineRule="auto"/>
        <w:ind w:left="840" w:firstLine="360"/>
      </w:pPr>
      <w:r>
        <w:rPr>
          <w:rFonts w:ascii="Times New Roman" w:eastAsia="Times New Roman" w:hAnsi="Times New Roman" w:cs="Times New Roman"/>
          <w:color w:val="000000"/>
        </w:rPr>
        <w:t xml:space="preserve">Poseta </w:t>
      </w: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Kolubarskom udruženju mladih (KUM) </w:t>
      </w:r>
      <w:r>
        <w:rPr>
          <w:rFonts w:ascii="Times New Roman" w:eastAsia="Times New Roman" w:hAnsi="Times New Roman" w:cs="Times New Roman"/>
          <w:color w:val="000000"/>
        </w:rPr>
        <w:t xml:space="preserve">(Valjevo, decembar 2024): predstavnici Upravnog odbora su posetili Sajam aktivizma 2024 koji organizuje KUM u Valjevu. KUM je partnerski Udruženje koje je nastalo iz istog programa kao i BezbednoNaNetu. </w:t>
      </w:r>
    </w:p>
    <w:p w14:paraId="72665712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II.3. Online prisustvo i medijska promocija </w:t>
      </w:r>
    </w:p>
    <w:p w14:paraId="5B2733D1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Na društvenim mrežama Instagram i TikTok objavljivani su edukativni sadržaji, intervjui sa učesnicima projekata i izveštaji sa događaja. Ovo je povećalo vidljivost Udruženja i privuklo nove članove i partnere. </w:t>
      </w:r>
    </w:p>
    <w:p w14:paraId="09FBB085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Kreirani su promotivni materijali za projekte i ažuriran veb-sajt Udruženja. </w:t>
      </w:r>
    </w:p>
    <w:p w14:paraId="17AF9EC2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76A340B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 Bold" w:eastAsia="Times New Roman Bold" w:hAnsi="Times New Roman Bold" w:cs="Times New Roman Bold"/>
          <w:b/>
          <w:bCs/>
          <w:color w:val="000000"/>
        </w:rPr>
        <w:t xml:space="preserve">II.4. Tehnička podrška i inovacije </w:t>
      </w:r>
    </w:p>
    <w:p w14:paraId="505B7358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Razvijeni su alati za generisanje sertifikata sa QR kodovima za proveru autentičnosti, omogućavajući jednostavnije upravljanje dokumentima i transparentnost u radu. </w:t>
      </w:r>
    </w:p>
    <w:p w14:paraId="5F64DFA4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Implementirana su unapređenja na veb-sajtu, uključujući prilagođene forme za prijavu na projekte. </w:t>
      </w:r>
    </w:p>
    <w:p w14:paraId="3BE48D44" w14:textId="77777777" w:rsidR="00D56316" w:rsidRDefault="00000000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B78F43A" w14:textId="77777777" w:rsidR="00891EBD" w:rsidRDefault="00891EBD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</w:p>
    <w:p w14:paraId="78003E5B" w14:textId="77777777" w:rsidR="00891EBD" w:rsidRDefault="00891EBD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</w:p>
    <w:p w14:paraId="10CCF701" w14:textId="77777777" w:rsidR="00891EBD" w:rsidRDefault="00891EBD">
      <w:pPr>
        <w:spacing w:before="120" w:after="120" w:line="336" w:lineRule="auto"/>
      </w:pPr>
    </w:p>
    <w:p w14:paraId="4A0C38C1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III. Saradnja sa drugim organizacijama </w:t>
      </w:r>
    </w:p>
    <w:p w14:paraId="51EA0FCA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Udruženje je ostvarilo uspešnu saradnju sa: </w:t>
      </w:r>
    </w:p>
    <w:p w14:paraId="1B6CA3C2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1. Kolubarskim udruženjem mladih (KUM),  </w:t>
      </w:r>
    </w:p>
    <w:p w14:paraId="31D3081E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2. Institutom za omladinski aktivizam i različitosti (IZOAR), </w:t>
      </w:r>
    </w:p>
    <w:p w14:paraId="07EB3B0C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3. Krovnom organizacijom mladih Srbije (KOMS), </w:t>
      </w:r>
    </w:p>
    <w:p w14:paraId="6644EE29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4. Poslovno obrazovnim centrom (POC), </w:t>
      </w:r>
    </w:p>
    <w:p w14:paraId="7D717A93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5. Tehničkom školom "Mihajlo Pupin" Inđija, </w:t>
      </w:r>
    </w:p>
    <w:p w14:paraId="057857E3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6. Srednjom školom "Dr Đorđe Natošević" Inđija, </w:t>
      </w:r>
    </w:p>
    <w:p w14:paraId="74D043F4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7. Gimnazijom Inđija </w:t>
      </w:r>
    </w:p>
    <w:p w14:paraId="74CBD316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8. Osnovnom školom "Dositej Obradović " Putinci, </w:t>
      </w:r>
    </w:p>
    <w:p w14:paraId="4A6DDF1D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9. Autobuskom stanicom "Lasta" Inđija </w:t>
      </w:r>
    </w:p>
    <w:p w14:paraId="74153991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10. ToyoTiresom, Inđija </w:t>
      </w:r>
    </w:p>
    <w:p w14:paraId="6D4E6E4D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11. Zanatsko komisionom radnjom "Kale" Ruma, </w:t>
      </w:r>
    </w:p>
    <w:p w14:paraId="74EA7F46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12. Kreativnim centrom "Artelje" Inđija </w:t>
      </w:r>
    </w:p>
    <w:p w14:paraId="632191A5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13. Udruženje "Slavkina deca" Beograd </w:t>
      </w:r>
    </w:p>
    <w:p w14:paraId="19DD5277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14. "RadiCom" Pećinci </w:t>
      </w:r>
    </w:p>
    <w:p w14:paraId="5AB16BCE" w14:textId="77777777" w:rsidR="00D56316" w:rsidRDefault="00000000" w:rsidP="00891EBD">
      <w:pPr>
        <w:spacing w:before="120" w:after="120" w:line="336" w:lineRule="auto"/>
        <w:ind w:left="1416"/>
      </w:pPr>
      <w:r>
        <w:rPr>
          <w:rFonts w:ascii="Times New Roman" w:eastAsia="Times New Roman" w:hAnsi="Times New Roman" w:cs="Times New Roman"/>
          <w:color w:val="000000"/>
        </w:rPr>
        <w:t xml:space="preserve">15. UZOR "OsnaŽene" Beograd </w:t>
      </w:r>
    </w:p>
    <w:p w14:paraId="6381B01A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14DAF5D" w14:textId="77777777" w:rsidR="00D56316" w:rsidRDefault="00000000">
      <w:pPr>
        <w:spacing w:before="120" w:after="120" w:line="336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IV. Statistički podaci </w:t>
      </w:r>
    </w:p>
    <w:p w14:paraId="1C4D3511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Broj realizovanih projekata: 3 </w:t>
      </w:r>
    </w:p>
    <w:p w14:paraId="58F97C15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Broj učesnika u projektima: preko 100 mladih </w:t>
      </w:r>
    </w:p>
    <w:p w14:paraId="761A0BBA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Pratioci na društvenim mrežama: povećanje za 25%. </w:t>
      </w:r>
    </w:p>
    <w:p w14:paraId="6040DBD9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Broj objava na društvenim mrežama: 27+ </w:t>
      </w:r>
    </w:p>
    <w:p w14:paraId="333F08A5" w14:textId="77777777" w:rsidR="00D56316" w:rsidRDefault="00000000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122F0B6" w14:textId="77777777" w:rsidR="00A35FC1" w:rsidRDefault="00A35FC1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</w:p>
    <w:p w14:paraId="2294BB59" w14:textId="77777777" w:rsidR="00A35FC1" w:rsidRDefault="00A35FC1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</w:p>
    <w:p w14:paraId="4EACA241" w14:textId="77777777" w:rsidR="00A35FC1" w:rsidRDefault="00A35FC1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</w:p>
    <w:p w14:paraId="6377E598" w14:textId="77777777" w:rsidR="00A35FC1" w:rsidRDefault="00A35FC1">
      <w:pPr>
        <w:spacing w:before="120" w:after="120" w:line="336" w:lineRule="auto"/>
      </w:pPr>
    </w:p>
    <w:p w14:paraId="143B829A" w14:textId="77777777" w:rsidR="00D56316" w:rsidRDefault="00000000">
      <w:pPr>
        <w:spacing w:before="120" w:after="120" w:line="336" w:lineRule="auto"/>
        <w:ind w:firstLine="480"/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V. Planovi za budućnost </w:t>
      </w:r>
    </w:p>
    <w:p w14:paraId="4A0E0D8F" w14:textId="77777777" w:rsidR="00D56316" w:rsidRDefault="00000000">
      <w:pPr>
        <w:spacing w:before="120" w:after="120" w:line="336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U narednoj godini Udruženje planira: </w:t>
      </w:r>
    </w:p>
    <w:p w14:paraId="182B08F5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Pokretanje novih projekata usmerenih na roditelje, nastavnike i mlade. </w:t>
      </w:r>
    </w:p>
    <w:p w14:paraId="460368F5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Dalje širenje mreže saradnika i donatora. </w:t>
      </w:r>
    </w:p>
    <w:p w14:paraId="0BDE6390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Nastavak razvoja digitalnih alata za edukaciju mladih. </w:t>
      </w:r>
    </w:p>
    <w:p w14:paraId="6D9E35A5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97CECD5" w14:textId="77777777" w:rsidR="00D56316" w:rsidRDefault="00000000">
      <w:pPr>
        <w:spacing w:before="120" w:after="120" w:line="336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VI. Zaključak </w:t>
      </w:r>
    </w:p>
    <w:p w14:paraId="789684D0" w14:textId="77777777" w:rsidR="00D56316" w:rsidRDefault="00000000">
      <w:pPr>
        <w:spacing w:before="120" w:after="120" w:line="336" w:lineRule="auto"/>
        <w:ind w:left="480" w:firstLine="360"/>
      </w:pPr>
      <w:r>
        <w:rPr>
          <w:rFonts w:ascii="Times New Roman" w:eastAsia="Times New Roman" w:hAnsi="Times New Roman" w:cs="Times New Roman"/>
          <w:color w:val="000000"/>
        </w:rPr>
        <w:t xml:space="preserve">Udruženje "Bezbednost mladih na internetu" nastavilo je da ostvaruje svoje ciljeve kroz raznovrsne aktivnosti i projekte, uz podršku partnera i volontera. Ostvareni rezultati u ovom periodu predstavljaju solidnu osnovu za dalji razvoj i unapređenje rada. </w:t>
      </w:r>
    </w:p>
    <w:p w14:paraId="41720CCF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6234BE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58E4B2C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EE68AE9" w14:textId="77777777" w:rsidR="00D56316" w:rsidRDefault="00000000">
      <w:pPr>
        <w:spacing w:before="120" w:after="120" w:line="336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U Putincima, </w:t>
      </w:r>
    </w:p>
    <w:p w14:paraId="2D6BE1C4" w14:textId="77777777" w:rsidR="00D56316" w:rsidRDefault="00000000">
      <w:pPr>
        <w:spacing w:before="120" w:after="120" w:line="336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31. decembar 2024. </w:t>
      </w:r>
    </w:p>
    <w:p w14:paraId="1EC0DCDE" w14:textId="77777777" w:rsidR="00D56316" w:rsidRDefault="00000000">
      <w:pPr>
        <w:spacing w:before="120" w:after="120" w:line="33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D2B2034" w14:textId="77777777" w:rsidR="000B3B81" w:rsidRDefault="000B3B81">
      <w:pPr>
        <w:spacing w:before="120" w:after="120" w:line="336" w:lineRule="auto"/>
      </w:pPr>
    </w:p>
    <w:p w14:paraId="67E6011F" w14:textId="77777777" w:rsidR="00D56316" w:rsidRDefault="00000000">
      <w:pPr>
        <w:spacing w:before="120" w:after="120" w:line="336" w:lineRule="auto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DC5DF3F" w14:textId="77777777" w:rsidR="00D56316" w:rsidRDefault="00000000" w:rsidP="000B3B81">
      <w:pPr>
        <w:spacing w:after="0" w:line="240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 </w:t>
      </w:r>
    </w:p>
    <w:p w14:paraId="2B125DB0" w14:textId="77777777" w:rsidR="00D56316" w:rsidRDefault="00000000" w:rsidP="000B3B81">
      <w:pPr>
        <w:spacing w:after="0" w:line="240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Luka Radović </w:t>
      </w:r>
    </w:p>
    <w:p w14:paraId="7AA0EEB1" w14:textId="77777777" w:rsidR="00D56316" w:rsidRDefault="00000000" w:rsidP="000B3B81">
      <w:pPr>
        <w:spacing w:after="0" w:line="240" w:lineRule="auto"/>
        <w:ind w:left="480"/>
      </w:pPr>
      <w:r>
        <w:rPr>
          <w:rFonts w:ascii="Times New Roman" w:eastAsia="Times New Roman" w:hAnsi="Times New Roman" w:cs="Times New Roman"/>
          <w:color w:val="000000"/>
        </w:rPr>
        <w:t xml:space="preserve">Generalni direktor  </w:t>
      </w:r>
    </w:p>
    <w:sectPr w:rsidR="00D56316">
      <w:pgSz w:w="11910" w:h="16845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8110CE3-17B3-46FE-BE80-2CFD927423E6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League Spartan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E7F58615-5F79-4DC8-B2EB-7462DEE3C8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TrueTypeFonts/>
  <w:proofState w:spelling="clean" w:grammar="clean"/>
  <w:defaultTabStop w:val="708"/>
  <w:hyphenationZone w:val="425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316"/>
    <w:rsid w:val="000B3B81"/>
    <w:rsid w:val="00507470"/>
    <w:rsid w:val="00891EBD"/>
    <w:rsid w:val="00A35FC1"/>
    <w:rsid w:val="00D56316"/>
    <w:rsid w:val="00E73D63"/>
    <w:rsid w:val="00F8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4C37"/>
  <w15:docId w15:val="{CE3D9936-6DE2-47FB-B1DE-BFC6FF50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4" ma:contentTypeDescription="Креирајте нови документ." ma:contentTypeScope="" ma:versionID="32e0e64c5fd075e7f8fd07f5eb8e19aa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55250281757e74b6250d7c1fa14f0d27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Props1.xml><?xml version="1.0" encoding="utf-8"?>
<ds:datastoreItem xmlns:ds="http://schemas.openxmlformats.org/officeDocument/2006/customXml" ds:itemID="{3CF6F0A7-E2BE-4E03-A086-6B6745079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9533DB-6F8A-424E-9E42-7626E2028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55DA5-EF97-4F8D-B524-4D601E4E9156}">
  <ds:schemaRefs>
    <ds:schemaRef ds:uri="http://schemas.microsoft.com/office/2006/metadata/properties"/>
    <ds:schemaRef ds:uri="http://schemas.microsoft.com/office/infopath/2007/PartnerControls"/>
    <ds:schemaRef ds:uri="91e2ef6a-75f4-4c8b-b534-b313aa205e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Luka Radović</cp:lastModifiedBy>
  <cp:revision>6</cp:revision>
  <dcterms:created xsi:type="dcterms:W3CDTF">2024-12-26T20:40:00Z</dcterms:created>
  <dcterms:modified xsi:type="dcterms:W3CDTF">2024-12-26T20:46:00Z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